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E347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E347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E347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E347C">
        <w:rPr>
          <w:rFonts w:ascii="Times New Roman" w:eastAsia="Times New Roman" w:hAnsi="Times New Roman" w:cs="Times New Roman"/>
          <w:b/>
          <w:bCs/>
          <w:color w:val="363636"/>
          <w:sz w:val="28"/>
          <w:szCs w:val="28"/>
          <w:lang w:eastAsia="uk-UA"/>
        </w:rPr>
        <w:br/>
      </w:r>
      <w:r w:rsidRPr="008E347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E347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E347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F8FE4D1" w14:textId="77777777" w:rsidR="008E347C" w:rsidRPr="008E347C" w:rsidRDefault="00B736EB" w:rsidP="008E347C">
      <w:pPr>
        <w:shd w:val="clear" w:color="auto" w:fill="FCFCFC"/>
        <w:jc w:val="center"/>
        <w:rPr>
          <w:rFonts w:ascii="Times New Roman" w:eastAsia="Times New Roman" w:hAnsi="Times New Roman" w:cs="Times New Roman"/>
          <w:color w:val="363636"/>
          <w:sz w:val="24"/>
          <w:szCs w:val="24"/>
          <w:lang w:eastAsia="uk-UA"/>
        </w:rPr>
      </w:pPr>
      <w:r w:rsidRPr="008E347C">
        <w:rPr>
          <w:rFonts w:ascii="Times New Roman" w:hAnsi="Times New Roman" w:cs="Times New Roman"/>
          <w:b/>
          <w:bCs/>
          <w:color w:val="363636"/>
          <w:sz w:val="28"/>
          <w:szCs w:val="28"/>
        </w:rPr>
        <w:br/>
      </w:r>
      <w:r w:rsidR="00197936" w:rsidRPr="008E347C">
        <w:rPr>
          <w:rStyle w:val="a3"/>
          <w:rFonts w:ascii="Times New Roman" w:hAnsi="Times New Roman" w:cs="Times New Roman"/>
          <w:color w:val="363636"/>
          <w:sz w:val="28"/>
          <w:szCs w:val="28"/>
        </w:rPr>
        <w:t>РІШЕННЯ</w:t>
      </w:r>
      <w:r w:rsidR="00C00C1C" w:rsidRPr="008E347C">
        <w:rPr>
          <w:rFonts w:ascii="Times New Roman" w:hAnsi="Times New Roman" w:cs="Times New Roman"/>
          <w:b/>
          <w:bCs/>
          <w:color w:val="363636"/>
          <w:sz w:val="28"/>
          <w:szCs w:val="28"/>
        </w:rPr>
        <w:br/>
      </w:r>
      <w:r w:rsidR="008E347C" w:rsidRPr="008E347C">
        <w:rPr>
          <w:rFonts w:ascii="Times New Roman" w:eastAsia="Times New Roman" w:hAnsi="Times New Roman" w:cs="Times New Roman"/>
          <w:b/>
          <w:bCs/>
          <w:color w:val="363636"/>
          <w:sz w:val="24"/>
          <w:szCs w:val="24"/>
          <w:lang w:eastAsia="uk-UA"/>
        </w:rPr>
        <w:t>№185дп-26</w:t>
      </w:r>
    </w:p>
    <w:p w14:paraId="7E1B6C5B" w14:textId="03BEF36F" w:rsidR="008E347C" w:rsidRPr="008E347C" w:rsidRDefault="008E347C" w:rsidP="008E347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b/>
          <w:bCs/>
          <w:color w:val="363636"/>
          <w:sz w:val="24"/>
          <w:szCs w:val="24"/>
          <w:lang w:eastAsia="uk-UA"/>
        </w:rPr>
        <w:t>01 квітня 2026</w:t>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sidRPr="008E347C">
        <w:rPr>
          <w:rFonts w:ascii="Times New Roman" w:eastAsia="Times New Roman" w:hAnsi="Times New Roman" w:cs="Times New Roman"/>
          <w:b/>
          <w:bCs/>
          <w:color w:val="363636"/>
          <w:sz w:val="24"/>
          <w:szCs w:val="24"/>
          <w:lang w:eastAsia="uk-UA"/>
        </w:rPr>
        <w:t>Київ</w:t>
      </w:r>
    </w:p>
    <w:p w14:paraId="7D18CF5F" w14:textId="77777777" w:rsidR="008E347C" w:rsidRPr="008E347C" w:rsidRDefault="008E347C" w:rsidP="008E347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відділу організації і забезпечення підтримання публічного обвинувачення в суді Хмельницької обласної прокуратури Лугового Олексія Петровича</w:t>
      </w:r>
    </w:p>
    <w:p w14:paraId="3BD87A81" w14:textId="77777777" w:rsidR="008E347C" w:rsidRPr="008E347C" w:rsidRDefault="008E347C" w:rsidP="008E347C">
      <w:pPr>
        <w:spacing w:after="0" w:line="240" w:lineRule="auto"/>
        <w:rPr>
          <w:rFonts w:ascii="Times New Roman" w:eastAsia="Times New Roman" w:hAnsi="Times New Roman" w:cs="Times New Roman"/>
          <w:sz w:val="24"/>
          <w:szCs w:val="24"/>
          <w:lang w:eastAsia="uk-UA"/>
        </w:rPr>
      </w:pPr>
    </w:p>
    <w:p w14:paraId="7AE07E9A"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8E347C">
        <w:rPr>
          <w:rFonts w:ascii="Times New Roman" w:eastAsia="Times New Roman" w:hAnsi="Times New Roman" w:cs="Times New Roman"/>
          <w:color w:val="363636"/>
          <w:sz w:val="24"/>
          <w:szCs w:val="24"/>
          <w:lang w:eastAsia="uk-UA"/>
        </w:rPr>
        <w:t>Радзівона</w:t>
      </w:r>
      <w:proofErr w:type="spellEnd"/>
      <w:r w:rsidRPr="008E347C">
        <w:rPr>
          <w:rFonts w:ascii="Times New Roman" w:eastAsia="Times New Roman" w:hAnsi="Times New Roman" w:cs="Times New Roman"/>
          <w:color w:val="363636"/>
          <w:sz w:val="24"/>
          <w:szCs w:val="24"/>
          <w:lang w:eastAsia="uk-UA"/>
        </w:rPr>
        <w:t xml:space="preserve"> М.О., членів – </w:t>
      </w:r>
      <w:proofErr w:type="spellStart"/>
      <w:r w:rsidRPr="008E347C">
        <w:rPr>
          <w:rFonts w:ascii="Times New Roman" w:eastAsia="Times New Roman" w:hAnsi="Times New Roman" w:cs="Times New Roman"/>
          <w:color w:val="363636"/>
          <w:sz w:val="24"/>
          <w:szCs w:val="24"/>
          <w:lang w:eastAsia="uk-UA"/>
        </w:rPr>
        <w:t>Бобровник</w:t>
      </w:r>
      <w:proofErr w:type="spellEnd"/>
      <w:r w:rsidRPr="008E347C">
        <w:rPr>
          <w:rFonts w:ascii="Times New Roman" w:eastAsia="Times New Roman" w:hAnsi="Times New Roman" w:cs="Times New Roman"/>
          <w:color w:val="363636"/>
          <w:sz w:val="24"/>
          <w:szCs w:val="24"/>
          <w:lang w:eastAsia="uk-UA"/>
        </w:rPr>
        <w:t xml:space="preserve"> С.В., </w:t>
      </w:r>
      <w:proofErr w:type="spellStart"/>
      <w:r w:rsidRPr="008E347C">
        <w:rPr>
          <w:rFonts w:ascii="Times New Roman" w:eastAsia="Times New Roman" w:hAnsi="Times New Roman" w:cs="Times New Roman"/>
          <w:color w:val="363636"/>
          <w:sz w:val="24"/>
          <w:szCs w:val="24"/>
          <w:lang w:eastAsia="uk-UA"/>
        </w:rPr>
        <w:t>Булулукова</w:t>
      </w:r>
      <w:proofErr w:type="spellEnd"/>
      <w:r w:rsidRPr="008E347C">
        <w:rPr>
          <w:rFonts w:ascii="Times New Roman" w:eastAsia="Times New Roman" w:hAnsi="Times New Roman" w:cs="Times New Roman"/>
          <w:color w:val="363636"/>
          <w:sz w:val="24"/>
          <w:szCs w:val="24"/>
          <w:lang w:eastAsia="uk-UA"/>
        </w:rPr>
        <w:t xml:space="preserve"> О.Ю., Гарбузи Н.В., Коваль К.П., </w:t>
      </w:r>
      <w:proofErr w:type="spellStart"/>
      <w:r w:rsidRPr="008E347C">
        <w:rPr>
          <w:rFonts w:ascii="Times New Roman" w:eastAsia="Times New Roman" w:hAnsi="Times New Roman" w:cs="Times New Roman"/>
          <w:color w:val="363636"/>
          <w:sz w:val="24"/>
          <w:szCs w:val="24"/>
          <w:lang w:eastAsia="uk-UA"/>
        </w:rPr>
        <w:t>Куриленка</w:t>
      </w:r>
      <w:proofErr w:type="spellEnd"/>
      <w:r w:rsidRPr="008E347C">
        <w:rPr>
          <w:rFonts w:ascii="Times New Roman" w:eastAsia="Times New Roman" w:hAnsi="Times New Roman" w:cs="Times New Roman"/>
          <w:color w:val="363636"/>
          <w:sz w:val="24"/>
          <w:szCs w:val="24"/>
          <w:lang w:eastAsia="uk-UA"/>
        </w:rPr>
        <w:t xml:space="preserve"> Д.В., </w:t>
      </w:r>
      <w:proofErr w:type="spellStart"/>
      <w:r w:rsidRPr="008E347C">
        <w:rPr>
          <w:rFonts w:ascii="Times New Roman" w:eastAsia="Times New Roman" w:hAnsi="Times New Roman" w:cs="Times New Roman"/>
          <w:color w:val="363636"/>
          <w:sz w:val="24"/>
          <w:szCs w:val="24"/>
          <w:lang w:eastAsia="uk-UA"/>
        </w:rPr>
        <w:t>Мавроді</w:t>
      </w:r>
      <w:proofErr w:type="spellEnd"/>
      <w:r w:rsidRPr="008E347C">
        <w:rPr>
          <w:rFonts w:ascii="Times New Roman" w:eastAsia="Times New Roman" w:hAnsi="Times New Roman" w:cs="Times New Roman"/>
          <w:color w:val="363636"/>
          <w:sz w:val="24"/>
          <w:szCs w:val="24"/>
          <w:lang w:eastAsia="uk-UA"/>
        </w:rPr>
        <w:t xml:space="preserve"> В.В.,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Є.С., Степанової Т.В., розглянувши висновок про відсутність дисциплінарного проступку в діях прокурора відділу організації і забезпечення підтримання публічного обвинувачення в суді Хмельницької обласної прокуратури Лугового Олексія Петровича (далі – прокурор Луговий О.П.) у дисциплінарному провадженні № 07/3/2-732дс-259дп-25,</w:t>
      </w:r>
    </w:p>
    <w:p w14:paraId="1165CEB0"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09B6E96B" w14:textId="77777777" w:rsidR="008E347C" w:rsidRPr="008E347C" w:rsidRDefault="008E347C" w:rsidP="008E347C">
      <w:pPr>
        <w:shd w:val="clear" w:color="auto" w:fill="FCFCFC"/>
        <w:spacing w:after="0" w:line="240" w:lineRule="auto"/>
        <w:ind w:right="140"/>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УСТАНОВИЛА:</w:t>
      </w:r>
    </w:p>
    <w:p w14:paraId="4925592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8DB131A"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47789AA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78D2843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Луговий О.П. в органах прокуратури працює з жовтня 2005 року, а  із  лютого 2025 року перебуває на посаді прокурора відділу організації і забезпечення підтримання публічного обвинувачення в суді Хмельницької обласної прокуратури.</w:t>
      </w:r>
    </w:p>
    <w:p w14:paraId="3F27E423"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Присягу прокурора склав 01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20 червня 2017 року.</w:t>
      </w:r>
    </w:p>
    <w:p w14:paraId="7867F3B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46FEC8D8"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76BD405" w14:textId="77777777" w:rsidR="008E347C" w:rsidRPr="008E347C" w:rsidRDefault="008E347C" w:rsidP="008E347C">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3EB19D95"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EF727D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Луговим О.П.</w:t>
      </w:r>
    </w:p>
    <w:p w14:paraId="2ABFF3E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E347C">
        <w:rPr>
          <w:rFonts w:ascii="Times New Roman" w:eastAsia="Times New Roman" w:hAnsi="Times New Roman" w:cs="Times New Roman"/>
          <w:color w:val="363636"/>
          <w:sz w:val="24"/>
          <w:szCs w:val="24"/>
          <w:lang w:eastAsia="uk-UA"/>
        </w:rPr>
        <w:t>розподілено</w:t>
      </w:r>
      <w:proofErr w:type="spellEnd"/>
      <w:r w:rsidRPr="008E347C">
        <w:rPr>
          <w:rFonts w:ascii="Times New Roman" w:eastAsia="Times New Roman" w:hAnsi="Times New Roman" w:cs="Times New Roman"/>
          <w:color w:val="363636"/>
          <w:sz w:val="24"/>
          <w:szCs w:val="24"/>
          <w:lang w:eastAsia="uk-UA"/>
        </w:rPr>
        <w:t xml:space="preserve"> члену Комісії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xml:space="preserve"> Є.С., 29 липня 2025 року вона прийняла рішення про відкриття дисциплінарного провадження № 07/3/2-732дс-259дп-25 та провела перевірку викладених у ній обставин.</w:t>
      </w:r>
    </w:p>
    <w:p w14:paraId="20FC3FA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Рішенням Комісії від 11 вересня 2025 року № 418дп-25 продовжено строк перевірки відомостей про наявність підстав для притягнення прокурора Лугового О.П. до дисциплінарної відповідальності у дисциплінарному провадженні № 07/3/2-732дс-259дп-25 до 18 жовтня  2025 року.</w:t>
      </w:r>
    </w:p>
    <w:p w14:paraId="0823C57D"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За результатами перевірки член Комісії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xml:space="preserve"> Є.С. 18 березня 2026 року склала висновок про відсутність дисциплінарного проступку в діях прокурора Лугового О.П. і разом із матеріалами дисциплінарного провадження передала висновок на розгляд КДКП.</w:t>
      </w:r>
    </w:p>
    <w:p w14:paraId="5F5C06A1"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Скаржника та прокурора своєчасно й належним чином повідомлено про час і місце проведення засідання Комісії 01 квітня 2026 року.</w:t>
      </w:r>
    </w:p>
    <w:p w14:paraId="68772D7F"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засіданні Комісії як представник скаржника взяла участь прокурор ОСОБА_1, яка погодилася з висновком члена Комісії та просила закрити дисциплінарне провадження.</w:t>
      </w:r>
    </w:p>
    <w:p w14:paraId="3F194744"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Прокурор Луговий О.П.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47CFC548"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08D0433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Член Комісії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38B013BD"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Комісія задовольнила клопотання члена Комісії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xml:space="preserve"> Є.С. про проведення закритого засідання з одночасним визначенням осіб, допущених до участі в такому засіданні.</w:t>
      </w:r>
    </w:p>
    <w:p w14:paraId="55F20350"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4076031B"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3. Зміст дисциплінарної скарги</w:t>
      </w:r>
    </w:p>
    <w:p w14:paraId="0A6203FF"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6D3FF14D"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Скаржник зазначив, що прокурор Луговий О.П.,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комісії(далі – МСЕК) із заявою про визнання його особою з інвалідністю.</w:t>
      </w:r>
    </w:p>
    <w:p w14:paraId="4919027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Таким чином, на думку скаржника, прокурор Луговий О.П., умисно, достовірно знаючи та розуміючи визначені законодавством вимоги до поведінки прокурора, зокрема передбачені статтею 19 Закону № 1697-VII, діяв усупереч 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5F818EC9"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 таких обставин скаржник вважав, що в діях прокурора Лугового О.П.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84FAE4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73DCC967"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4. Обставини, установлені під час здійснення дисциплінарного провадження</w:t>
      </w:r>
    </w:p>
    <w:p w14:paraId="782773CB"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1C922AD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8E347C">
        <w:rPr>
          <w:rFonts w:ascii="Times New Roman" w:eastAsia="Times New Roman" w:hAnsi="Times New Roman" w:cs="Times New Roman"/>
          <w:color w:val="363636"/>
          <w:sz w:val="24"/>
          <w:szCs w:val="24"/>
          <w:lang w:eastAsia="uk-UA"/>
        </w:rPr>
        <w:t>Мнишенко</w:t>
      </w:r>
      <w:proofErr w:type="spellEnd"/>
      <w:r w:rsidRPr="008E347C">
        <w:rPr>
          <w:rFonts w:ascii="Times New Roman" w:eastAsia="Times New Roman" w:hAnsi="Times New Roman" w:cs="Times New Roman"/>
          <w:color w:val="363636"/>
          <w:sz w:val="24"/>
          <w:szCs w:val="24"/>
          <w:lang w:eastAsia="uk-UA"/>
        </w:rPr>
        <w:t xml:space="preserve"> Є.С., представника скаржника – ОСОБА_1, письмові пояснення прокурора Лугового О.П., вивчивши висновок і дослідивши матеріали дисциплінарного провадження, Комісія встановила таке.</w:t>
      </w:r>
    </w:p>
    <w:p w14:paraId="2E82F3F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70D72858"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0933A658"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D812083"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7DC9114F"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25AA0E18"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7EB7515"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EF7493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1FC1CC9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Згідно з довідкою № 1118873  від 05 вересня 2018 року до первинного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Луговому О.П. встановлено ІІ групи інвалідності з (конфіденційна інформація) із наступними переоглядами.</w:t>
      </w:r>
      <w:bookmarkStart w:id="0" w:name="_Hlk218509932"/>
      <w:bookmarkEnd w:id="0"/>
    </w:p>
    <w:p w14:paraId="68D229B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Офіс Генерального прокурора 18 липня 2025 року до КДКП надіслав дисциплінарну скаргу про можливе вчинення прокурором Луговим О.П. дисциплінарного проступку.</w:t>
      </w:r>
    </w:p>
    <w:p w14:paraId="61987860"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Після відкриття дисциплінарного провадження стосовно прокурора</w:t>
      </w:r>
      <w:r w:rsidRPr="008E347C">
        <w:rPr>
          <w:rFonts w:ascii="Times New Roman" w:eastAsia="Times New Roman" w:hAnsi="Times New Roman" w:cs="Times New Roman"/>
          <w:color w:val="363636"/>
          <w:sz w:val="24"/>
          <w:szCs w:val="24"/>
          <w:lang w:eastAsia="uk-UA"/>
        </w:rPr>
        <w:br/>
        <w:t>Лугового О.П. членом Комісії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Хмельницької обласної прокуратури від 02 вересня 2025 року № 224.</w:t>
      </w:r>
    </w:p>
    <w:p w14:paraId="314EDB9C" w14:textId="77777777" w:rsidR="008E347C" w:rsidRPr="008E347C" w:rsidRDefault="008E347C" w:rsidP="008E347C">
      <w:pPr>
        <w:shd w:val="clear" w:color="auto" w:fill="FCFCFC"/>
        <w:spacing w:after="0" w:line="240" w:lineRule="auto"/>
        <w:ind w:right="140"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З’ясовано, що інвалідність уперше встановлена Луговому О.П. 05 вересня 2018 року відповідно до довідки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1118873, якою йому встановлено ІІ групу інвалідності строком до 01 жовтня 2021 року, із визначенням дати чергового переогляду вересень 2021 року.</w:t>
      </w:r>
    </w:p>
    <w:p w14:paraId="394BB641" w14:textId="77777777" w:rsidR="008E347C" w:rsidRPr="008E347C" w:rsidRDefault="008E347C" w:rsidP="008E347C">
      <w:pPr>
        <w:shd w:val="clear" w:color="auto" w:fill="FCFCFC"/>
        <w:spacing w:after="0" w:line="240" w:lineRule="auto"/>
        <w:ind w:right="140"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Надалі, 13 вересня 2021 року за результатами проведеного переогляду прокурору Луговому О.П. видано довідку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455567, якою інвалідність встановлено строком до 01 жовтня 2024 року, з визначенням дати чергового переогляду вересень 2024 року.</w:t>
      </w:r>
    </w:p>
    <w:p w14:paraId="289BB980"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Згодом, 02 жовтня 2024 року прокурору Луговому О.П. видано довідку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937289, якою інвалідність встановлено строком до 01 листопада 2027 року, з визначенням дати переогляду жовтень 2027 року.</w:t>
      </w:r>
    </w:p>
    <w:p w14:paraId="79282DD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 межах реалізації рішення РНБО до Хмельницької обласної прокуратури надійшов лист Генеральної інспекції Офісу Генерального прокурора</w:t>
      </w:r>
      <w:r w:rsidRPr="008E347C">
        <w:rPr>
          <w:rFonts w:ascii="Times New Roman" w:eastAsia="Times New Roman" w:hAnsi="Times New Roman" w:cs="Times New Roman"/>
          <w:color w:val="363636"/>
          <w:sz w:val="24"/>
          <w:szCs w:val="24"/>
          <w:lang w:eastAsia="uk-UA"/>
        </w:rPr>
        <w:br/>
        <w:t>від 16 грудня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в період з 18 грудня 2024 року до 17 січня 2025 року.</w:t>
      </w:r>
    </w:p>
    <w:p w14:paraId="1572FF0D"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Після цього до Хмельницької обласної прокуратури вдруге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w:t>
      </w:r>
      <w:r w:rsidRPr="008E347C">
        <w:rPr>
          <w:rFonts w:ascii="Times New Roman" w:eastAsia="Times New Roman" w:hAnsi="Times New Roman" w:cs="Times New Roman"/>
          <w:color w:val="363636"/>
          <w:sz w:val="24"/>
          <w:szCs w:val="24"/>
          <w:lang w:eastAsia="uk-UA"/>
        </w:rPr>
        <w:lastRenderedPageBreak/>
        <w:t>прокурорам органів прокуратури Хмельницької області, у тому числі Луговому О.П. необхідно прибути до медичного закладу для проходження обстеження в умовах стаціонару у період з 10 до 18 січня 2025 року.</w:t>
      </w:r>
    </w:p>
    <w:p w14:paraId="77AF51E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листа Хмельницької обласної прокуратури від 19 серпня 2025 року прокурор Луговий О.П. у період з 10 до 13 січня 2025 року перебував у відпустці. Намір прокурора  здійснити поїздку до міста Дніпро підтверджується, зокрема, посадковим документом на проїзд у поїзді сполученням «Хмельницький – Дніпро-Головний», із зазначенням дати відправлення 15 січня 2025 року.</w:t>
      </w:r>
    </w:p>
    <w:p w14:paraId="1BE56C3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Водночас встановлено, що Луговий О.П. звернувся до сімейного лікаря, що підтверджується даними медичної інформаційної системи «</w:t>
      </w:r>
      <w:proofErr w:type="spellStart"/>
      <w:r w:rsidRPr="008E347C">
        <w:rPr>
          <w:rFonts w:ascii="Times New Roman" w:eastAsia="Times New Roman" w:hAnsi="Times New Roman" w:cs="Times New Roman"/>
          <w:color w:val="363636"/>
          <w:sz w:val="24"/>
          <w:szCs w:val="24"/>
          <w:lang w:eastAsia="uk-UA"/>
        </w:rPr>
        <w:t>Helsi</w:t>
      </w:r>
      <w:proofErr w:type="spellEnd"/>
      <w:r w:rsidRPr="008E347C">
        <w:rPr>
          <w:rFonts w:ascii="Times New Roman" w:eastAsia="Times New Roman" w:hAnsi="Times New Roman" w:cs="Times New Roman"/>
          <w:color w:val="363636"/>
          <w:sz w:val="24"/>
          <w:szCs w:val="24"/>
          <w:lang w:eastAsia="uk-UA"/>
        </w:rPr>
        <w:t>». Згідно з вказаним листом Хмельницької обласної прокуратури прокурор Луговий О.П. з 14 до 17 січня 2025 року перебував на амбулаторному лікуванні, у зв’язку з чим не пройшов обстеження.</w:t>
      </w:r>
    </w:p>
    <w:p w14:paraId="4B74A86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Відповідно до листа Офісу Генерального прокурора від 16 квітня 2024 року № 31/2/1-33261вих-25 на виконання рішення Ради національної безпеки і оборони України від 22 жовтня 2024 року, введеного в дію Указом Президента України № 732/2024, Лугового Олексія Петровича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Міністерства охорони здоров’я України» у період з 14 квітня 2025 року до 24 травня 2025 року.</w:t>
      </w:r>
    </w:p>
    <w:p w14:paraId="556C98D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На виконання листа виконувача обов’язків керівника Генеральної інспекції від 16 квітня 2025 року Луговий О.П. з 12 до 16 травня 2025 року проходив переогляд у ДУ «Український державний науково-дослідний інститут медико-соціальних проблем інвалідності МОЗ України».</w:t>
      </w:r>
    </w:p>
    <w:p w14:paraId="423100EB"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 результатами проведеного оцінювання рішенням експертної команди з оцінювання повсякденного функціонування особи від 11 серпня 2025 року № ЦО-15997 ІІ групу інвалідності, встановлену Луговому О.П. було скасовано з 12 травня 2025 року.</w:t>
      </w:r>
    </w:p>
    <w:p w14:paraId="6CFD1EC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Зазначене рішення експертної команди було оскаржено Луговим О.П. у судовому порядку. Так згідно з відкритими відомостями інтернет-порталів «Судова влада України» та Єдиного державного реєстру судових рішень, у провадженні Хмельницького окружного адміністративного суду перебувала адміністративна справа № 560/18294/25 за позовом Лугового О.П. до ДУ «Український державний науково-дослідний інститут медико-соціальних проблем інвалідності Міністерства охорони здоров’я України».</w:t>
      </w:r>
    </w:p>
    <w:p w14:paraId="45925EE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 результатами судового розгляду рішенням Хмельницького окружного адміністративного суду від 06 січня 2026 року у справі № 560/18294/25 адміністративний позов Лугового О.П. задоволено повністю, визнано протиправним та скасовано рішення експертної команди з оцінювання повсякденного функціонування особи від 11 серпня 2025 року № ЦО-15997.</w:t>
      </w:r>
    </w:p>
    <w:p w14:paraId="1B4ECC8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листом ДУ «Український державний науково-дослідний інститут медико-соціальних проблем інвалідності Міністерства охорони здоров’я України» від 30 вересня 2025 року № 4445101-18, наданим у відповідь на запит КДКП, у переліку осіб, які викликалися для проходження обстеження, зазначено Лугового О.П., який прибув на обстеження до відповідної медико-соціальної експертної установи.</w:t>
      </w:r>
    </w:p>
    <w:p w14:paraId="390A563A"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висновком службового розслідування від 02 жовтня 2025 року Луговий О.П. є особою з інвалідністю ІІ групи, про встановлення другої групи інвалідності, результати повторного обстеження та її подальше скасування Луговий О.П. повідомляв обласну прокуратуру. Крім того, Луговий О.П. перебуває на військовому обліку у Хмельницькому об’єднаному міському територіальному центрі комплектування та соціальної підтримки Хмельницької області. За поясненнями Лугового О.П., в період з грудня 2022 року до січня 2023 року він проходив військово-лікарську комісію та 31 січня 2023 року отримав висновок про обмежену придатність до військової служби. Водночас згідно з витягом з інформаційної системи «Резерв+» від 14 серпня 2025 року він визначений придатним до проходження служби у військових частинах забезпечення, територіальних центрах комплектування та соціальної підтримки, закладах військової освіти, навчальних центрах, медичних підрозділах, підрозділах логістики, зв’язку, охорони.</w:t>
      </w:r>
    </w:p>
    <w:p w14:paraId="5C9AC57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Згідно з висновком службового розслідування від 02 жовтня 2025 року Луговий О.П. не звертався до кадрових підрозділів чи безпосереднього керівника з приводу створення спеціальних умов праці, облаштування спеціального робочого місця або використання допоміжних засобів для виконання службових обов’язків. Також до прокуратури не подавалася індивідуальна програма реабілітації особи з інвалідністю, у зв’язку з чим відповідні заходи щодо облаштування робочого місця, коригування робочого графіка або проведення інших реабілітаційних заходів стосовно нього не здійснювалися.</w:t>
      </w:r>
    </w:p>
    <w:p w14:paraId="38962A4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 наявною у Хмельницькій обласній прокуратурі інформацією права на пенсію за вислугу років Луговий О.П. не набув. Водночас, у зв’язку із встановленням ІІ групи інвалідності з 16.09.2018 Луговий О.П. отримує відповідні виплати з Пенсійного фонду України, що підтверджується його деклараціями за 2018–2024 роки. Зокрема, у 2018 році ним отримано пенсійні виплати у сумі 22 252 грн, у 2019 році — 216 536 грн, у 2020 році — 201 570 грн, у 2021 році — 218 180 грн, у 2022 році — 238 320 грн, у 2023 році — 251 160 грн, у 2024 році — 277 960 грн. Загальна сума отриманих пенсійних виплат за зазначений період становить 1 425 978 грн.</w:t>
      </w:r>
    </w:p>
    <w:p w14:paraId="73E049D8"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Інформація з приводу користування соціальними гарантіями/пільгами для осіб з інвалідністю відсутня.</w:t>
      </w:r>
    </w:p>
    <w:p w14:paraId="7E7DC6D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листом Хмельницької обласної прокуратури Луговий О.П. перебував на лікарняному з 14 до 17 січня 2025 року.  Також йому надавалася відпустка з 10 до 13 січня 2025 року.</w:t>
      </w:r>
    </w:p>
    <w:p w14:paraId="3A416119"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інформацією Державного бюро розслідувань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7936CAD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610238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інвалідності низці працівників державних і правоохоронних органів. Стосується це й прокурора Лугового О.П.</w:t>
      </w:r>
    </w:p>
    <w:p w14:paraId="74308780"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Прокурора Лугового О.П.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04CB2AF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Водночас старший групи прокурорів у цьому провадженні надав дозвіл на розголошення відомостей досудового розслідування стосовно Лугового О.П.</w:t>
      </w:r>
    </w:p>
    <w:p w14:paraId="013B39B2"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4.1 Стислий зміст висновку службового розслідування</w:t>
      </w:r>
    </w:p>
    <w:p w14:paraId="5821027B"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056917F5"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наказу керівника Хмельницької обласної прокуратури від 02 вересня 2025 року № 224 проведено службове розслідування за фактом можливого використання прокурором відділу організації і забезпечення підтримання публічного обвинувачення в суді Хмельницької обласної прокуратури Луговим О.П. своїх службових повноважень або службового статусу та пов’язаних із цим можливостей на користь своїх приватних інтересів, а також можливого вчинення інших дій, що можуть порочити звання прокурора та викликати сумнів у його об’єктивності, неупередженості та незалежності, чесності й непідкупності органів прокуратури під час встановлення йому інвалідності.</w:t>
      </w:r>
      <w:bookmarkStart w:id="1" w:name="_Hlk209451800"/>
      <w:bookmarkEnd w:id="1"/>
    </w:p>
    <w:p w14:paraId="2BC8C6D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Під час службового розслідування обставини набуття Луговим О.П.  групи інвалідності, оформлення пенсії по інвалідності та здійснення відповідних пенсійних виплат підтверджено.</w:t>
      </w:r>
    </w:p>
    <w:p w14:paraId="50808F07" w14:textId="77777777" w:rsidR="008E347C" w:rsidRPr="008E347C" w:rsidRDefault="008E347C" w:rsidP="008E347C">
      <w:pPr>
        <w:shd w:val="clear" w:color="auto" w:fill="FCFCFC"/>
        <w:spacing w:after="0" w:line="240" w:lineRule="auto"/>
        <w:ind w:right="140" w:firstLine="743"/>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Разом із тим установлено, що 11.08.2025 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медико-соціальної експертної комісії зроблено висновок про відсутність даних для встановлення Луговому О.П. другої групи інвалідності та про необґрунтованість рішення МСЕК щодо її встановлення. При цьому за результатами проведеного службового розслідування відомостей про використання Луговим О.П. службових повноважень чи службового статусу на користь своїх приватних інтересів під час отримання інвалідності засобами та методами службового розслідування не встановлено.</w:t>
      </w:r>
    </w:p>
    <w:p w14:paraId="6EFBDB7A"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4F1FD2A7"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5. Пояснення прокурора</w:t>
      </w:r>
    </w:p>
    <w:p w14:paraId="12E129E9"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63118FEE"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наданих письмових поясненнях прокурор Луговий О.П. зазначив, що ознайомившись із змістом дисциплінарної скарги про нібито вчинення ним дисциплінарного проступку, вважає викладені у ній твердження безпідставними та такими, що не підтверджуються належними і допустимими доказами.</w:t>
      </w:r>
    </w:p>
    <w:p w14:paraId="33CB97D2"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Луговий О.П. зазначив, що у травні 1996 року у віці 13 років отримав (конфіденційна інформація), у зв’язку з чим проходив стаціонарне лікування у (конфіденційна інформація) Хмельницької обласної лікарні. Надалі, у листопаді 2004 року, у віці 21 року він потрапив у (конфіденційна інформація), внаслідок якої отримав (конфіденційна інформація), що також потребувало стаціонарного лікування. За словами прокурора, наслідки зазначених травм з часом призвели до поступового погіршення стану його здоров’я та супроводжувалися іншими захворюваннями. Прокурор зазначив, що після проходження неодноразового стаціонарного лікування та проведення необхідних діагностичних і лікувальних заходів у 2018 році за направленням лікувального закладу відповідні медичні документи були подані до Хмельницької обласної медико-соціальної експертної комісії. За результатами експертного огляду комісія прийняла колегіальне рішення про встановлення йому ІІ групи інвалідності, яке 05.09.2018 </w:t>
      </w:r>
      <w:proofErr w:type="spellStart"/>
      <w:r w:rsidRPr="008E347C">
        <w:rPr>
          <w:rFonts w:ascii="Times New Roman" w:eastAsia="Times New Roman" w:hAnsi="Times New Roman" w:cs="Times New Roman"/>
          <w:color w:val="363636"/>
          <w:sz w:val="24"/>
          <w:szCs w:val="24"/>
          <w:lang w:eastAsia="uk-UA"/>
        </w:rPr>
        <w:t>внесено</w:t>
      </w:r>
      <w:proofErr w:type="spellEnd"/>
      <w:r w:rsidRPr="008E347C">
        <w:rPr>
          <w:rFonts w:ascii="Times New Roman" w:eastAsia="Times New Roman" w:hAnsi="Times New Roman" w:cs="Times New Roman"/>
          <w:color w:val="363636"/>
          <w:sz w:val="24"/>
          <w:szCs w:val="24"/>
          <w:lang w:eastAsia="uk-UA"/>
        </w:rPr>
        <w:t xml:space="preserve">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та протоколу засідання комісії, підписано головою та членами комісії і засвідчено печаткою. Надалі, за результатами повторних оглядів, 13.09.2021 та 02.10.2024 комісія прийняла рішення про продовження йому ІІ групи інвалідності.</w:t>
      </w:r>
    </w:p>
    <w:p w14:paraId="248C1E85"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Луговий О.П. зазначив, що пенсію по інвалідності йому призначено відповідно до вимог чинного законодавства України на підставі висновків медико-соціальної експертної комісії та належних медичних документів, які підтверджують стан його здоров’я.</w:t>
      </w:r>
    </w:p>
    <w:p w14:paraId="2E7B95E1"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Прокурор також зазначив, що не має медичної освіти та спеціальних знань у сфері медицини, а тому не може самостійно оцінювати свій стан здоров’я та відповідність його встановленим критеріям інвалідності. Висновок про наявність підстав для встановлення інвалідності був зроблений виключно компетентними медичними працівниками, які мають відповідну кваліфікацію та діють на підставі чинного на момент встановлення інвалідності Положення про медико-соціальну експертизу, затвердженого постановою Кабінету Міністрів України від 03.12.2009 № 1317.</w:t>
      </w:r>
    </w:p>
    <w:p w14:paraId="5631B01B"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Крім того, прокурор Луговий О.П. зазначив, що питання обґрунтованості встановлення йому інвалідності вже було предметом перевірок. Зокрема, за результатами службового розслідування, проведеного Генеральною інспекцією Офісу Генерального прокурора, складено висновок, затверджений 13.12.2024 виконуючим обов’язки Генерального прокурора, відповідно до якого не встановлено фактів необґрунтованості отримання ним інвалідності або вчинення будь-яких неправомірних дій з цією метою.</w:t>
      </w:r>
    </w:p>
    <w:p w14:paraId="4B3DCDB4"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Прокурор звернув увагу, що під час проходження співбесіди у 2020 році в межах реформування органів прокуратури питання наявності та отримання ним інвалідності також розглядалося атестаційною комісією. Крім того, за фактами, які висвітлювалися у засобах масової інформації щодо встановлення інвалідності прокурорам Хмельницької області, Державним бюро розслідувань проводилося досудове розслідування, за результатами якого </w:t>
      </w:r>
      <w:r w:rsidRPr="008E347C">
        <w:rPr>
          <w:rFonts w:ascii="Times New Roman" w:eastAsia="Times New Roman" w:hAnsi="Times New Roman" w:cs="Times New Roman"/>
          <w:color w:val="363636"/>
          <w:sz w:val="24"/>
          <w:szCs w:val="24"/>
          <w:lang w:eastAsia="uk-UA"/>
        </w:rPr>
        <w:lastRenderedPageBreak/>
        <w:t>кримінальне провадження було закрито. Також прокурор зазначив, що обґрунтованість встановлення йому інвалідності перевірялася у 2020 році Центральною медико-соціальною експертною комісією МОЗ України, за результатами чого рішення Хмельницької обласної МСЕК від 05.09.2018 скасовано не було.</w:t>
      </w:r>
    </w:p>
    <w:p w14:paraId="1D0960B0"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зв’язку з цим прокурор вважає, що доводи скаржника не містять конкретних та беззаперечних доказів, які б свідчили про наявність у його діях ознак дисциплінарного проступку.</w:t>
      </w:r>
    </w:p>
    <w:p w14:paraId="0BCF01C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1F84E25A" w14:textId="77777777" w:rsidR="008E347C" w:rsidRPr="008E347C" w:rsidRDefault="008E347C" w:rsidP="008E347C">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47EC581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50FCF39A"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31A3516"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F73542C"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6710B41"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29C98C6A"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41C8325"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44DFE49A"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за результатами моніторингу оцінювання, здійснення якого забезпечується ЦОФСО.</w:t>
      </w:r>
    </w:p>
    <w:p w14:paraId="5C51D0B2"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Членам робочих груп 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49C013F5"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8CA68EE"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w:t>
      </w:r>
      <w:r w:rsidRPr="008E347C">
        <w:rPr>
          <w:rFonts w:ascii="Times New Roman" w:eastAsia="Times New Roman" w:hAnsi="Times New Roman" w:cs="Times New Roman"/>
          <w:color w:val="363636"/>
          <w:sz w:val="24"/>
          <w:szCs w:val="24"/>
          <w:lang w:eastAsia="uk-UA"/>
        </w:rPr>
        <w:lastRenderedPageBreak/>
        <w:t>імені М.І. Пирогова приймається рішення про скасування попереднього рішення експертної команди.</w:t>
      </w:r>
    </w:p>
    <w:p w14:paraId="382864E1"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0B2CD3B"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На момент встановлення Луговому О.П. у 2018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6677FA77"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3D0A39D"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621910F"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загальні права й обов’язки прокурора визначено в Законі № 1697-VII.</w:t>
      </w:r>
    </w:p>
    <w:p w14:paraId="20C6A9D1"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6D87B4"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4FBB087"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46AFDDFF"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63E4526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9399D3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252485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9ADEBE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03FBC88"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8E347C">
        <w:rPr>
          <w:rFonts w:ascii="Times New Roman" w:eastAsia="Times New Roman" w:hAnsi="Times New Roman" w:cs="Times New Roman"/>
          <w:color w:val="363636"/>
          <w:sz w:val="24"/>
          <w:szCs w:val="24"/>
          <w:lang w:eastAsia="uk-UA"/>
        </w:rPr>
        <w:t>професійно</w:t>
      </w:r>
      <w:proofErr w:type="spellEnd"/>
      <w:r w:rsidRPr="008E347C">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8308F6A"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9FA9F7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EC4566B"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D343DE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38C55A"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E347C">
        <w:rPr>
          <w:rFonts w:ascii="Times New Roman" w:eastAsia="Times New Roman" w:hAnsi="Times New Roman" w:cs="Times New Roman"/>
          <w:color w:val="363636"/>
          <w:sz w:val="24"/>
          <w:szCs w:val="24"/>
          <w:lang w:eastAsia="uk-UA"/>
        </w:rPr>
        <w:t>зв’язків</w:t>
      </w:r>
      <w:proofErr w:type="spellEnd"/>
      <w:r w:rsidRPr="008E347C">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4F7EB2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6043E3B"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E347C">
        <w:rPr>
          <w:rFonts w:ascii="Times New Roman" w:eastAsia="Times New Roman" w:hAnsi="Times New Roman" w:cs="Times New Roman"/>
          <w:color w:val="363636"/>
          <w:sz w:val="24"/>
          <w:szCs w:val="24"/>
          <w:lang w:eastAsia="uk-UA"/>
        </w:rPr>
        <w:t>професійно</w:t>
      </w:r>
      <w:proofErr w:type="spellEnd"/>
      <w:r w:rsidRPr="008E347C">
        <w:rPr>
          <w:rFonts w:ascii="Times New Roman" w:eastAsia="Times New Roman" w:hAnsi="Times New Roman" w:cs="Times New Roman"/>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1BD45732"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w:t>
      </w:r>
      <w:r w:rsidRPr="008E347C">
        <w:rPr>
          <w:rFonts w:ascii="Times New Roman" w:eastAsia="Times New Roman" w:hAnsi="Times New Roman" w:cs="Times New Roman"/>
          <w:color w:val="363636"/>
          <w:sz w:val="24"/>
          <w:szCs w:val="24"/>
          <w:lang w:eastAsia="uk-UA"/>
        </w:rPr>
        <w:lastRenderedPageBreak/>
        <w:t>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C21D31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8ABB620"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E76E03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1854C50"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E347C">
        <w:rPr>
          <w:rFonts w:ascii="Times New Roman" w:eastAsia="Times New Roman" w:hAnsi="Times New Roman" w:cs="Times New Roman"/>
          <w:color w:val="363636"/>
          <w:sz w:val="24"/>
          <w:szCs w:val="24"/>
          <w:lang w:eastAsia="uk-UA"/>
        </w:rPr>
        <w:t>професійно</w:t>
      </w:r>
      <w:proofErr w:type="spellEnd"/>
      <w:r w:rsidRPr="008E347C">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51CD964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70A9C8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4D248BA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0E0DD1D2" w14:textId="77777777" w:rsidR="008E347C" w:rsidRPr="008E347C" w:rsidRDefault="008E347C" w:rsidP="008E347C">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Оцінивши діяльність прокурора Лугового О.П.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337247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Дисциплінарне провадження стосовно прокурора Лугового О.П. відкрито у зв’язку з можливим вчиненням ним дисциплінарного проступку, передбаченого пунктами 5 та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357E54B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A8439B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DA6B70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FC9A048"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Луговий О.П.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51697DD"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Дотримуючись принципів, визначених у Кодексі, Луговий О.П.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шкоди честі та гідності прокурорської професії та формують / формує негативне суспільне уявлення про прокурорів.</w:t>
      </w:r>
    </w:p>
    <w:p w14:paraId="0ECCCB7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Матеріали, отримані під час перевірки в цьому дисциплінарному провадженні, свідчать про те, що прокурор Луговий О.П. не порушив вимог, які ставляться до посади прокурора.</w:t>
      </w:r>
    </w:p>
    <w:p w14:paraId="61A7117D"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Встановлено, що інвалідність уперше встановлена Луговому О.П. 05 вересня 2018 року відповідно до довідки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1118873, якою йому встановлено ІІ групу інвалідності строком до 01 жовтня 2021 року із визначенням дати чергового переогляду вересень 2021 року.</w:t>
      </w:r>
    </w:p>
    <w:p w14:paraId="6156C026"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Надалі, 13 вересня 2021 року за результатами проведеного переогляду прокурору Луговому О.П. видано довідку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455567, якою інвалідність встановлено строком до 01 жовтня 2024 року з визначенням дати чергового переогляду вересень 2024 року.</w:t>
      </w:r>
    </w:p>
    <w:p w14:paraId="5816668B" w14:textId="77777777" w:rsidR="008E347C" w:rsidRPr="008E347C" w:rsidRDefault="008E347C" w:rsidP="008E347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Згодом, 02 жовтня 2024 року, прокурору Луговому О.П. видано довідку до </w:t>
      </w:r>
      <w:proofErr w:type="spellStart"/>
      <w:r w:rsidRPr="008E347C">
        <w:rPr>
          <w:rFonts w:ascii="Times New Roman" w:eastAsia="Times New Roman" w:hAnsi="Times New Roman" w:cs="Times New Roman"/>
          <w:color w:val="363636"/>
          <w:sz w:val="24"/>
          <w:szCs w:val="24"/>
          <w:lang w:eastAsia="uk-UA"/>
        </w:rPr>
        <w:t>акта</w:t>
      </w:r>
      <w:proofErr w:type="spellEnd"/>
      <w:r w:rsidRPr="008E347C">
        <w:rPr>
          <w:rFonts w:ascii="Times New Roman" w:eastAsia="Times New Roman" w:hAnsi="Times New Roman" w:cs="Times New Roman"/>
          <w:color w:val="363636"/>
          <w:sz w:val="24"/>
          <w:szCs w:val="24"/>
          <w:lang w:eastAsia="uk-UA"/>
        </w:rPr>
        <w:t xml:space="preserve"> огляду МСЕК № 937289, якою інвалідність встановлено строком до 01 листопада 2027 року з визначенням дати переогляду жовтень 2027 року.</w:t>
      </w:r>
    </w:p>
    <w:p w14:paraId="6E68BC2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Зазначені обставини вказують на те, що Луговий О.П. отримав інвалідність ІІ групи, яка повторно продовжувалася та підтверджувалася.</w:t>
      </w:r>
    </w:p>
    <w:p w14:paraId="4308412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 межах реалізації рішення РНБО до Хмельницької обласної прокуратури надійшов лист Генеральної інспекції Офісу Генерального прокурора від 16 грудня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в період з 18 грудня 2024 року до 17 січня 2025 року.</w:t>
      </w:r>
    </w:p>
    <w:p w14:paraId="2EB9169E"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Після цього до Хмельницької обласної прокуратури вдруге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Хмельницької області, у тому числі Луговому О.П. </w:t>
      </w:r>
      <w:r w:rsidRPr="008E347C">
        <w:rPr>
          <w:rFonts w:ascii="Times New Roman" w:eastAsia="Times New Roman" w:hAnsi="Times New Roman" w:cs="Times New Roman"/>
          <w:color w:val="363636"/>
          <w:sz w:val="24"/>
          <w:szCs w:val="24"/>
          <w:lang w:eastAsia="uk-UA"/>
        </w:rPr>
        <w:lastRenderedPageBreak/>
        <w:t>необхідно прибути до медичного закладу для проходження обстеження в умовах стаціонару в період з 10 до 18 січня 2025 року.</w:t>
      </w:r>
    </w:p>
    <w:p w14:paraId="0DA578E1"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листа Хмельницької обласної прокуратури від 19 серпня 2025 року прокурор Луговий О.П. в період з 10 до 13 січня 2025 року перебував у відпустці. Водночас намір прокурора  здійснити поїздку до міста Дніпро підтверджується, зокрема, посадковим документом на проїзд у поїзді сполученням «Хмельницький – Дніпро-Головний», із зазначенням дати відправлення 15 січня 2025 року.</w:t>
      </w:r>
    </w:p>
    <w:p w14:paraId="201AFC2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Комісія врахувала, що згідно з листом Хмельницької обласної прокуратури від 19 серпня 2025 року, в період з 14 до 17 січня 2025 року Луговий О.П. перебував на амбулаторному лікуванні у зв’язку з тимчасовою непрацездатністю. Перебування на лікарняному відноситься до виключних випадків неприбуття для проведення медичного обстеження відповідно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4648F2CF"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листа Офісу Генерального прокурора від 16 квітня 2024 року № 31/2/1-33261вих-25 на виконання рішення Ради національної безпеки і оборони України від 22 жовтня 2024 року, введеного в дію Указом Президента України № 732/2024, Лугового Олексія Петровича було визначено для проходження медичного обстеження в умовах стаціонару у Державній установі «Український державний науково-дослідний інститут медико-соціальних проблем інвалідності Міністерства охорони здоров’я України» в період з 14 квітня 2025 року до 24 травня 2025 року.</w:t>
      </w:r>
    </w:p>
    <w:p w14:paraId="7797CC5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На виконання листа заступника Генерального прокурора від 16 квітня 2025 року Луговий О.П. з 12 до 16 травня 2025 року проходив переогляд у ДУ «Український державний науково-дослідний інститут медико-соціальних проблем інвалідності МОЗ України».</w:t>
      </w:r>
    </w:p>
    <w:p w14:paraId="1586D09E"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Комісія врахувала, що Луговий О.П. прибув до м. Дніпра та проходив переогляд у ДУ «Український державний науково-дослідний інститут медико-соціальних проблем інвалідності МОЗ України», таким чином прокурор вжив передбачених законом заходів для збереження власної ділової репутації та репутації прокуратури.</w:t>
      </w:r>
    </w:p>
    <w:p w14:paraId="6FFDFB10"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Прокурор пройшов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D95817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Вказана обставина свідчить про те, що прокурор Луговий О.П. </w:t>
      </w:r>
      <w:proofErr w:type="spellStart"/>
      <w:r w:rsidRPr="008E347C">
        <w:rPr>
          <w:rFonts w:ascii="Times New Roman" w:eastAsia="Times New Roman" w:hAnsi="Times New Roman" w:cs="Times New Roman"/>
          <w:color w:val="363636"/>
          <w:sz w:val="24"/>
          <w:szCs w:val="24"/>
          <w:lang w:eastAsia="uk-UA"/>
        </w:rPr>
        <w:t>відповідально</w:t>
      </w:r>
      <w:proofErr w:type="spellEnd"/>
      <w:r w:rsidRPr="008E347C">
        <w:rPr>
          <w:rFonts w:ascii="Times New Roman" w:eastAsia="Times New Roman" w:hAnsi="Times New Roman" w:cs="Times New Roman"/>
          <w:color w:val="363636"/>
          <w:sz w:val="24"/>
          <w:szCs w:val="24"/>
          <w:lang w:eastAsia="uk-UA"/>
        </w:rPr>
        <w:t xml:space="preserve"> ставиться до виконання вимог законодавства, відкритий до перевірок на доброчесність.</w:t>
      </w:r>
    </w:p>
    <w:p w14:paraId="6B944E07"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рішенням Центральної МСЕК від 11 серпня 2025 року інвалідність Луговому О.П. скасовано.</w:t>
      </w:r>
    </w:p>
    <w:p w14:paraId="33824B5E"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Після отримання повідомлення про невизнання його особою з інвалідністю прокурор Луговий О.П. вжив заходів для захисту своїх прав та законних інтересів. Зокрема, він звернувся до Хмельницького окружного адміністративного суду з позовом про скасування рішення, яким його </w:t>
      </w:r>
      <w:proofErr w:type="spellStart"/>
      <w:r w:rsidRPr="008E347C">
        <w:rPr>
          <w:rFonts w:ascii="Times New Roman" w:eastAsia="Times New Roman" w:hAnsi="Times New Roman" w:cs="Times New Roman"/>
          <w:color w:val="363636"/>
          <w:sz w:val="24"/>
          <w:szCs w:val="24"/>
          <w:lang w:eastAsia="uk-UA"/>
        </w:rPr>
        <w:t>позбавлено</w:t>
      </w:r>
      <w:proofErr w:type="spellEnd"/>
      <w:r w:rsidRPr="008E347C">
        <w:rPr>
          <w:rFonts w:ascii="Times New Roman" w:eastAsia="Times New Roman" w:hAnsi="Times New Roman" w:cs="Times New Roman"/>
          <w:color w:val="363636"/>
          <w:sz w:val="24"/>
          <w:szCs w:val="24"/>
          <w:lang w:eastAsia="uk-UA"/>
        </w:rPr>
        <w:t xml:space="preserve"> статусу особи з інвалідністю.</w:t>
      </w:r>
    </w:p>
    <w:p w14:paraId="2892337C"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Згідно з відкритими відомостями інтернет-порталів «Судова влада України» та Єдиного державного реєстру судових рішень за результатами розгляду справи № 560/18294/25 Хмельницький окружний адміністративний суд рішенням від 06 січня 2026 року задовольнив позовні вимоги Лугового О.П., визнав протиправним та скасував рішення ДУ «Український державний науково-дослідний інститут медико-соціальних проблем інвалідності МОЗ України» від 11 серпня 2025 року про невизнання його особою з інвалідністю.</w:t>
      </w:r>
    </w:p>
    <w:p w14:paraId="0BCDE9D3"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Суд зазначає, що експертною командою безпідставно здійснено оцінку стану здоров`я Лугового О.П. станом на дату проведення огляду у 2025 році, без належного врахування медичної документації та фактичного стану здоров`я на момент первинного встановлення інвалідності.</w:t>
      </w:r>
    </w:p>
    <w:p w14:paraId="75900BF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xml:space="preserve">Комісія бере до уваги, що зазначені обставини свідчать про те, що прокурор Луговий О.П.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w:t>
      </w:r>
      <w:r w:rsidRPr="008E347C">
        <w:rPr>
          <w:rFonts w:ascii="Times New Roman" w:eastAsia="Times New Roman" w:hAnsi="Times New Roman" w:cs="Times New Roman"/>
          <w:color w:val="363636"/>
          <w:sz w:val="24"/>
          <w:szCs w:val="24"/>
          <w:lang w:eastAsia="uk-UA"/>
        </w:rPr>
        <w:lastRenderedPageBreak/>
        <w:t>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32279AB5"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У сукупності наведені відомості не дають підстав стверджувати, що оформлення чи продовження інвалідності Луговим О.П. здійснювалося всупереч вимогам законодавства.</w:t>
      </w:r>
    </w:p>
    <w:p w14:paraId="3466F064"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Комісія бере також до уваги, що дисциплінарному проступку, як і будь</w:t>
      </w:r>
      <w:r w:rsidRPr="008E347C">
        <w:rPr>
          <w:rFonts w:ascii="Times New Roman" w:eastAsia="Times New Roman" w:hAnsi="Times New Roman" w:cs="Times New Roman"/>
          <w:color w:val="363636"/>
          <w:sz w:val="24"/>
          <w:szCs w:val="24"/>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C20EF9D"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Недоведеність хоча б одного з цих елементів виключає наявність дисциплінарного проступку.</w:t>
      </w:r>
    </w:p>
    <w:p w14:paraId="46953838"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59AA29E"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З огляду на зазначене Комісія дійшла висновку про необхідність закриття дисциплінарного провадження стосовно прокурора Лугового О.П.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85D8546"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не встановлено.</w:t>
      </w:r>
    </w:p>
    <w:p w14:paraId="36CED4A1"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7BFE441"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57A45B31" w14:textId="77777777" w:rsidR="008E347C" w:rsidRPr="008E347C" w:rsidRDefault="008E347C" w:rsidP="008E347C">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574B4EE0" w14:textId="77777777" w:rsidR="008E347C" w:rsidRPr="008E347C" w:rsidRDefault="008E347C" w:rsidP="008E347C">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ВИРІШИЛА:</w:t>
      </w:r>
    </w:p>
    <w:p w14:paraId="7F1DCCAD" w14:textId="77777777" w:rsidR="008E347C" w:rsidRPr="008E347C" w:rsidRDefault="008E347C" w:rsidP="008E347C">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541F8DE"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Дисциплінарне провадження № 07/3/2-732дс-259дп-25 стосовно прокурора відділу організації і забезпечення підтримання публічного обвинувачення в суді Хмельницької обласної прокуратури Лугового Олексія Петровича закрити.</w:t>
      </w:r>
    </w:p>
    <w:p w14:paraId="3EF52567"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Копії рішення надіслати скаржнику, керівнику Хмельницької обласної прокуратури та прокурору Луговому О.П.</w:t>
      </w:r>
    </w:p>
    <w:p w14:paraId="5DA8C891" w14:textId="77777777" w:rsidR="008E347C" w:rsidRPr="008E347C" w:rsidRDefault="008E347C" w:rsidP="008E347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Прокурор Луговий О.П.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F234EF3" w14:textId="77777777" w:rsidR="008E347C" w:rsidRPr="008E347C" w:rsidRDefault="008E347C" w:rsidP="008E347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E347C" w:rsidRPr="008E347C" w14:paraId="07AEA016" w14:textId="77777777" w:rsidTr="008E347C">
        <w:tc>
          <w:tcPr>
            <w:tcW w:w="3298" w:type="dxa"/>
            <w:shd w:val="clear" w:color="auto" w:fill="FCFCFC"/>
            <w:tcMar>
              <w:top w:w="0" w:type="dxa"/>
              <w:left w:w="108" w:type="dxa"/>
              <w:bottom w:w="0" w:type="dxa"/>
              <w:right w:w="108" w:type="dxa"/>
            </w:tcMar>
            <w:hideMark/>
          </w:tcPr>
          <w:p w14:paraId="789885CF" w14:textId="77777777" w:rsidR="008E347C" w:rsidRPr="008E347C" w:rsidRDefault="008E347C" w:rsidP="008E347C">
            <w:pPr>
              <w:spacing w:after="0" w:line="240" w:lineRule="auto"/>
              <w:ind w:left="-105"/>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0E52459F" w14:textId="77777777" w:rsidR="008E347C" w:rsidRPr="008E347C" w:rsidRDefault="008E347C" w:rsidP="008E347C">
            <w:pPr>
              <w:spacing w:after="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5459C23"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Максим РАДЗІВОН</w:t>
            </w:r>
          </w:p>
          <w:p w14:paraId="5A83A71B"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r>
      <w:tr w:rsidR="008E347C" w:rsidRPr="008E347C" w14:paraId="4E6BD030" w14:textId="77777777" w:rsidTr="008E347C">
        <w:tc>
          <w:tcPr>
            <w:tcW w:w="3298" w:type="dxa"/>
            <w:shd w:val="clear" w:color="auto" w:fill="FCFCFC"/>
            <w:tcMar>
              <w:top w:w="0" w:type="dxa"/>
              <w:left w:w="108" w:type="dxa"/>
              <w:bottom w:w="0" w:type="dxa"/>
              <w:right w:w="108" w:type="dxa"/>
            </w:tcMar>
            <w:hideMark/>
          </w:tcPr>
          <w:p w14:paraId="51402756" w14:textId="77777777" w:rsidR="008E347C" w:rsidRPr="008E347C" w:rsidRDefault="008E347C" w:rsidP="008E347C">
            <w:pPr>
              <w:spacing w:after="0" w:line="240" w:lineRule="auto"/>
              <w:ind w:hanging="113"/>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2531E2B0" w14:textId="77777777" w:rsidR="008E347C" w:rsidRPr="008E347C" w:rsidRDefault="008E347C" w:rsidP="008E347C">
            <w:pPr>
              <w:spacing w:after="0" w:line="240" w:lineRule="auto"/>
              <w:ind w:hanging="113"/>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05D2489E" w14:textId="77777777" w:rsidR="008E347C" w:rsidRPr="008E347C" w:rsidRDefault="008E347C" w:rsidP="008E347C">
            <w:pPr>
              <w:spacing w:after="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F387E3B"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654F9D69"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Світлана БОБРОВНИК</w:t>
            </w:r>
          </w:p>
          <w:p w14:paraId="3A56A846"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29826B2F"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0B56B72E"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Олег БУЛУЛУКОВ</w:t>
            </w:r>
          </w:p>
          <w:p w14:paraId="18BE0FAB"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r>
      <w:tr w:rsidR="008E347C" w:rsidRPr="008E347C" w14:paraId="7F18964A" w14:textId="77777777" w:rsidTr="008E347C">
        <w:tc>
          <w:tcPr>
            <w:tcW w:w="3298" w:type="dxa"/>
            <w:shd w:val="clear" w:color="auto" w:fill="FCFCFC"/>
            <w:tcMar>
              <w:top w:w="0" w:type="dxa"/>
              <w:left w:w="108" w:type="dxa"/>
              <w:bottom w:w="0" w:type="dxa"/>
              <w:right w:w="108" w:type="dxa"/>
            </w:tcMar>
            <w:hideMark/>
          </w:tcPr>
          <w:p w14:paraId="191E9CB4" w14:textId="77777777" w:rsidR="008E347C" w:rsidRPr="008E347C" w:rsidRDefault="008E347C" w:rsidP="008E347C">
            <w:pPr>
              <w:spacing w:after="12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466E6202" w14:textId="77777777" w:rsidR="008E347C" w:rsidRPr="008E347C" w:rsidRDefault="008E347C" w:rsidP="008E347C">
            <w:pPr>
              <w:spacing w:after="12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3B2BE8C"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4B44AFD7"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Ніна ГАРБУЗА</w:t>
            </w:r>
          </w:p>
          <w:p w14:paraId="251AA0AD"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 </w:t>
            </w:r>
          </w:p>
          <w:p w14:paraId="0992D0F6"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6067251D"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Катерина КОВАЛЬ</w:t>
            </w:r>
          </w:p>
          <w:p w14:paraId="7007A8C4"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70E2623C"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7DF7B87"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Дмитро КУРИЛЕНКО</w:t>
            </w:r>
          </w:p>
          <w:p w14:paraId="1392BAE5"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r>
      <w:tr w:rsidR="008E347C" w:rsidRPr="008E347C" w14:paraId="6DAC083E" w14:textId="77777777" w:rsidTr="008E347C">
        <w:trPr>
          <w:trHeight w:val="70"/>
        </w:trPr>
        <w:tc>
          <w:tcPr>
            <w:tcW w:w="3298" w:type="dxa"/>
            <w:shd w:val="clear" w:color="auto" w:fill="FCFCFC"/>
            <w:tcMar>
              <w:top w:w="0" w:type="dxa"/>
              <w:left w:w="108" w:type="dxa"/>
              <w:bottom w:w="0" w:type="dxa"/>
              <w:right w:w="108" w:type="dxa"/>
            </w:tcMar>
            <w:hideMark/>
          </w:tcPr>
          <w:p w14:paraId="6D4A9070" w14:textId="77777777" w:rsidR="008E347C" w:rsidRPr="008E347C" w:rsidRDefault="008E347C" w:rsidP="008E347C">
            <w:pPr>
              <w:spacing w:after="12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609406C1" w14:textId="77777777" w:rsidR="008E347C" w:rsidRPr="008E347C" w:rsidRDefault="008E347C" w:rsidP="008E347C">
            <w:pPr>
              <w:spacing w:after="12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29D413E0"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480B3238"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709270DF"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Віталій МАВРОДІ</w:t>
            </w:r>
          </w:p>
          <w:p w14:paraId="3D0115BF"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r>
      <w:tr w:rsidR="008E347C" w:rsidRPr="008E347C" w14:paraId="793521AB" w14:textId="77777777" w:rsidTr="008E347C">
        <w:tc>
          <w:tcPr>
            <w:tcW w:w="3298" w:type="dxa"/>
            <w:shd w:val="clear" w:color="auto" w:fill="FCFCFC"/>
            <w:tcMar>
              <w:top w:w="0" w:type="dxa"/>
              <w:left w:w="108" w:type="dxa"/>
              <w:bottom w:w="0" w:type="dxa"/>
              <w:right w:w="108" w:type="dxa"/>
            </w:tcMar>
            <w:hideMark/>
          </w:tcPr>
          <w:p w14:paraId="7BC513C7" w14:textId="77777777" w:rsidR="008E347C" w:rsidRPr="008E347C" w:rsidRDefault="008E347C" w:rsidP="008E347C">
            <w:pPr>
              <w:spacing w:after="0" w:line="240" w:lineRule="auto"/>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5294B0CE" w14:textId="77777777" w:rsidR="008E347C" w:rsidRPr="008E347C" w:rsidRDefault="008E347C" w:rsidP="008E347C">
            <w:pPr>
              <w:spacing w:after="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2D4F9DE3" w14:textId="77777777" w:rsidR="008E347C" w:rsidRPr="008E347C" w:rsidRDefault="008E347C" w:rsidP="008E347C">
            <w:pPr>
              <w:spacing w:after="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6268D924" w14:textId="77777777" w:rsidR="008E347C" w:rsidRPr="008E347C" w:rsidRDefault="008E347C" w:rsidP="008E347C">
            <w:pPr>
              <w:spacing w:after="0" w:line="240" w:lineRule="auto"/>
              <w:ind w:right="-108"/>
              <w:jc w:val="center"/>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B5F2573"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3C2C91C8"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Євгенія МНИШЕНКО</w:t>
            </w:r>
          </w:p>
          <w:p w14:paraId="14E179CE"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290A86A4"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 </w:t>
            </w:r>
          </w:p>
          <w:p w14:paraId="13DBFAE7" w14:textId="77777777" w:rsidR="008E347C" w:rsidRPr="008E347C" w:rsidRDefault="008E347C" w:rsidP="008E347C">
            <w:pPr>
              <w:spacing w:after="0" w:line="240" w:lineRule="auto"/>
              <w:ind w:left="-108" w:firstLine="108"/>
              <w:rPr>
                <w:rFonts w:ascii="Times New Roman" w:eastAsia="Times New Roman" w:hAnsi="Times New Roman" w:cs="Times New Roman"/>
                <w:color w:val="363636"/>
                <w:sz w:val="24"/>
                <w:szCs w:val="24"/>
                <w:lang w:eastAsia="uk-UA"/>
              </w:rPr>
            </w:pPr>
            <w:r w:rsidRPr="008E347C">
              <w:rPr>
                <w:rFonts w:ascii="Times New Roman" w:eastAsia="Times New Roman" w:hAnsi="Times New Roman" w:cs="Times New Roman"/>
                <w:color w:val="363636"/>
                <w:sz w:val="24"/>
                <w:szCs w:val="24"/>
                <w:lang w:eastAsia="uk-UA"/>
              </w:rPr>
              <w:t>Тетяна СТЕПАНОВА</w:t>
            </w:r>
          </w:p>
        </w:tc>
      </w:tr>
    </w:tbl>
    <w:p w14:paraId="491E56D8" w14:textId="06598E57" w:rsidR="00966906" w:rsidRPr="008E347C" w:rsidRDefault="00966906" w:rsidP="008E347C">
      <w:pPr>
        <w:shd w:val="clear" w:color="auto" w:fill="FCFCFC"/>
        <w:jc w:val="center"/>
        <w:rPr>
          <w:rFonts w:ascii="Times New Roman" w:eastAsia="Times New Roman" w:hAnsi="Times New Roman" w:cs="Times New Roman"/>
          <w:color w:val="363636"/>
          <w:sz w:val="28"/>
          <w:szCs w:val="28"/>
          <w:lang w:eastAsia="uk-UA"/>
        </w:rPr>
      </w:pPr>
    </w:p>
    <w:sectPr w:rsidR="00966906" w:rsidRPr="008E347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31503</Words>
  <Characters>17957</Characters>
  <Application>Microsoft Office Word</Application>
  <DocSecurity>0</DocSecurity>
  <Lines>149</Lines>
  <Paragraphs>98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2026-07-01T07:38:00Z</dcterms:created>
  <dcterms:modified xsi:type="dcterms:W3CDTF">2026-07-01T07:38:00Z</dcterms:modified>
</cp:coreProperties>
</file>